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86MS0079-01-2024-003813-82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05-0608/2615/2024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Панков А.Ю.,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прокурора г. Сургута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Потаповой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ст. 19.29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должностного лица – заведующей МБДОУ ДС № 44 «Сибирячок»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Гриценко Юлии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60rplc-1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усматривается из материалов дела, на основании проведенной прокуратурой г. Сургута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МБДОУ ДС № 44 «Сибирячок»</w:t>
      </w:r>
      <w:r>
        <w:rPr>
          <w:rFonts w:ascii="Times New Roman" w:eastAsia="Times New Roman" w:hAnsi="Times New Roman" w:cs="Times New Roman"/>
          <w:sz w:val="28"/>
          <w:szCs w:val="28"/>
        </w:rPr>
        <w:t>, выявлены нарушения требований законодательства 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Гулик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заведующей МБДОУ ДС № 44 «Сибирячок»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Гриценко Ю.В.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возбуждено дело об административном правонарушении, предусмотренном статьей 19.29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данному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 заведующая МБДОУ ДС № 44 «Сибирячок»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Гриценко Ю.В.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по адресу: ХМАО-Югра, г. Сургут, ул. Крылова, д. 28/1, </w:t>
      </w:r>
      <w:r>
        <w:rPr>
          <w:rFonts w:ascii="Times New Roman" w:eastAsia="Times New Roman" w:hAnsi="Times New Roman" w:cs="Times New Roman"/>
          <w:sz w:val="28"/>
          <w:szCs w:val="28"/>
        </w:rPr>
        <w:t>в десятидневный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сообщила </w:t>
      </w:r>
      <w:r>
        <w:rPr>
          <w:rFonts w:ascii="Times New Roman" w:eastAsia="Times New Roman" w:hAnsi="Times New Roman" w:cs="Times New Roman"/>
          <w:sz w:val="28"/>
          <w:szCs w:val="28"/>
        </w:rPr>
        <w:t>в МИФНС России № 11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трудоустройстве </w:t>
      </w:r>
      <w:r>
        <w:rPr>
          <w:rFonts w:ascii="Times New Roman" w:eastAsia="Times New Roman" w:hAnsi="Times New Roman" w:cs="Times New Roman"/>
          <w:sz w:val="28"/>
          <w:szCs w:val="28"/>
        </w:rPr>
        <w:t>25.11.2022 в МБДОУ ДС №44 «</w:t>
      </w:r>
      <w:r>
        <w:rPr>
          <w:rFonts w:ascii="Times New Roman" w:eastAsia="Times New Roman" w:hAnsi="Times New Roman" w:cs="Times New Roman"/>
          <w:sz w:val="28"/>
          <w:szCs w:val="28"/>
        </w:rPr>
        <w:t>Сибирячок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бывшего 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служащего, замещавшего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 1 разряда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МИФНС России № 11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5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6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4 ст. 12, ст. 13.3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25.12.2008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273-ФЗ "О противодействии коррупции"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Гриценко Ю.В.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надлежащим образом, вследствие изложенного, мировой судья 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 рассмотреть дело в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по представленным материалам.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Потапова Н.С. в судебном заседании, указав на наличие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Ю.В.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вмененного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</w:rPr>
        <w:t>, просила привлечь последнюю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представленные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Потапову Н.С., прихожу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19.29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 273-ФЗ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 противодействии коррупции",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</w:t>
      </w:r>
      <w:r>
        <w:rPr>
          <w:rFonts w:ascii="Times New Roman" w:eastAsia="Times New Roman" w:hAnsi="Times New Roman" w:cs="Times New Roman"/>
          <w:sz w:val="28"/>
          <w:szCs w:val="28"/>
        </w:rPr>
        <w:t>на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двадцати ты</w:t>
      </w:r>
      <w:r>
        <w:rPr>
          <w:rFonts w:ascii="Times New Roman" w:eastAsia="Times New Roman" w:hAnsi="Times New Roman" w:cs="Times New Roman"/>
          <w:sz w:val="28"/>
          <w:szCs w:val="28"/>
        </w:rPr>
        <w:t>сяч до пятидесяти тысяч рублей.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4 статьи 12 Федерального закона от 25 декабря 2008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N 273-ФЗ "О противодействии коррупции" (далее - Федеральный закон от 25 декабря 2008 года N 273-ФЗ) работодатель при заключении трудового или гражданско-правового договора на выполнение работ (оказание услуг), указанного в части 1 данной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взаимосвязанных положений частей 4 и 5 статьи 12 Федерального закона от 25 декабря 2008 года N 273-ФЗ объективная сторона состава административного правонарушения, предусмотренного статьей 19.29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(пункт 1 постановления Пленума Верховного Суда Российской Федерации от 28 ноября 2017 года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правонарушениях").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пункте 5 данного постановления Пленум Верховного Суда Российской Федерации разъяснил, что ограничения,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этом исходя из смысла статьи 12 Федерального закона от 25 декабря 2008 года N 273-ФЗ обязанность, предусмотренную частью 4 названной статьи, несут организации независимо от их организационно-правовой формы.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</w:t>
      </w:r>
      <w:r>
        <w:rPr>
          <w:rFonts w:ascii="Times New Roman" w:eastAsia="Times New Roman" w:hAnsi="Times New Roman" w:cs="Times New Roman"/>
          <w:sz w:val="28"/>
          <w:szCs w:val="28"/>
        </w:rPr>
        <w:t>льства РФ от 21 января 2015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 2 которых р</w:t>
      </w:r>
      <w:r>
        <w:rPr>
          <w:rFonts w:ascii="Times New Roman" w:eastAsia="Times New Roman" w:hAnsi="Times New Roman" w:cs="Times New Roman"/>
          <w:sz w:val="28"/>
          <w:szCs w:val="28"/>
        </w:rPr>
        <w:t>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Названные требования антикоррупционного законодатель</w:t>
      </w:r>
      <w:r>
        <w:rPr>
          <w:rFonts w:ascii="Times New Roman" w:eastAsia="Times New Roman" w:hAnsi="Times New Roman" w:cs="Times New Roman"/>
          <w:sz w:val="28"/>
          <w:szCs w:val="28"/>
        </w:rPr>
        <w:t>ства, исходя из положений пунктов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,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езидента РФ от 21 июля 2010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925 "О мерах по реализации отдельных положений Федерального закона "О противодействии коррупции"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распространяются на лиц, </w:t>
      </w:r>
      <w:r>
        <w:rPr>
          <w:rFonts w:ascii="Times New Roman" w:eastAsia="Times New Roman" w:hAnsi="Times New Roman" w:cs="Times New Roman"/>
          <w:sz w:val="28"/>
          <w:szCs w:val="28"/>
        </w:rPr>
        <w:t>замещавших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го</w:t>
      </w:r>
      <w:r>
        <w:rPr>
          <w:rFonts w:ascii="Times New Roman" w:eastAsia="Times New Roman" w:hAnsi="Times New Roman" w:cs="Times New Roman"/>
          <w:sz w:val="28"/>
          <w:szCs w:val="28"/>
        </w:rPr>
        <w:t>сударственной службы, включенные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</w:t>
      </w:r>
      <w:r>
        <w:rPr>
          <w:rFonts w:ascii="Times New Roman" w:eastAsia="Times New Roman" w:hAnsi="Times New Roman" w:cs="Times New Roman"/>
          <w:sz w:val="28"/>
          <w:szCs w:val="28"/>
        </w:rPr>
        <w:t>мая 2009 г. N 557, или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го</w:t>
      </w:r>
      <w:r>
        <w:rPr>
          <w:rFonts w:ascii="Times New Roman" w:eastAsia="Times New Roman" w:hAnsi="Times New Roman" w:cs="Times New Roman"/>
          <w:sz w:val="28"/>
          <w:szCs w:val="28"/>
        </w:rPr>
        <w:t>сударственной службы, включенные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от 25 декабря 2008 г. N 273-Ф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"О противодействии коррупции" </w:t>
      </w:r>
      <w:r>
        <w:rPr>
          <w:rFonts w:ascii="Times New Roman" w:eastAsia="Times New Roman" w:hAnsi="Times New Roman" w:cs="Times New Roman"/>
          <w:sz w:val="28"/>
          <w:szCs w:val="28"/>
        </w:rPr>
        <w:t>органам государственной власти субъектов Российской Федерации и органам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Должность специалиста 1 разряда включена в пер</w:t>
      </w:r>
      <w:r>
        <w:rPr>
          <w:rFonts w:ascii="Times New Roman" w:eastAsia="Times New Roman" w:hAnsi="Times New Roman" w:cs="Times New Roman"/>
          <w:sz w:val="28"/>
          <w:szCs w:val="28"/>
        </w:rPr>
        <w:t>ечень должностей, утвержденных п</w:t>
      </w:r>
      <w:r>
        <w:rPr>
          <w:rFonts w:ascii="Times New Roman" w:eastAsia="Times New Roman" w:hAnsi="Times New Roman" w:cs="Times New Roman"/>
          <w:sz w:val="28"/>
          <w:szCs w:val="28"/>
        </w:rPr>
        <w:t>риказом ФН</w:t>
      </w:r>
      <w:r>
        <w:rPr>
          <w:rFonts w:ascii="Times New Roman" w:eastAsia="Times New Roman" w:hAnsi="Times New Roman" w:cs="Times New Roman"/>
          <w:sz w:val="28"/>
          <w:szCs w:val="28"/>
        </w:rPr>
        <w:t>С России от 25.09.2017 № ММВ-7-4/754@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Ю.В.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 и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объективно подтверждаются совокупностью исследованных в ходе судебного заседания доказательств: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Гулик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22.03.2024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 заведующая МБДОУ ДС № 44 «</w:t>
      </w:r>
      <w:r>
        <w:rPr>
          <w:rFonts w:ascii="Times New Roman" w:eastAsia="Times New Roman" w:hAnsi="Times New Roman" w:cs="Times New Roman"/>
          <w:sz w:val="28"/>
          <w:szCs w:val="28"/>
        </w:rPr>
        <w:t>Сибирячок</w:t>
      </w:r>
      <w:r>
        <w:rPr>
          <w:rFonts w:ascii="Times New Roman" w:eastAsia="Times New Roman" w:hAnsi="Times New Roman" w:cs="Times New Roman"/>
          <w:sz w:val="28"/>
          <w:szCs w:val="28"/>
        </w:rPr>
        <w:t>» Гриценко Ю.В., находясь по адресу: ХМАО-Югра, г. Сургут, ул. Крылова, д. 28/1, в десятидневный срок не сообщила в МИФНС России № 11 по ХМАО-Югре о трудоустройстве 25.11.2022 в МБДОУ ДС №44 «</w:t>
      </w:r>
      <w:r>
        <w:rPr>
          <w:rFonts w:ascii="Times New Roman" w:eastAsia="Times New Roman" w:hAnsi="Times New Roman" w:cs="Times New Roman"/>
          <w:sz w:val="28"/>
          <w:szCs w:val="28"/>
        </w:rPr>
        <w:t>Сибирячок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бывшего государственного служащего, замещавшего должность специалиста 1 разряда в МИФНС России № 11 по ХМАО-Югре </w:t>
      </w:r>
      <w:r>
        <w:rPr>
          <w:rStyle w:val="cat-UserDefinedgrp-65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62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ч. 4 ст. 12, ст. 13.3 Федерального закона от 25.12.2008 № 273-ФЗ "О противодействии коррупции"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Ю.В. от 22.03.2024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обстоятельствах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Ю.В.;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 от 12.01.2022 №36 л/с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приеме на работу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Гриценко Ю.В. на 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заведующей МБДОУ ДС № 44 «Сибирячок»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заместителя прокурора г. Сургута от 13.03.2024 № 449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проверки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МБДОУ ДС № 44 «Сибирячок»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копией должностной инструкции администратора МБДОУ ДС № 44 «Сибирячок»;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от 25.11</w:t>
      </w:r>
      <w:r>
        <w:rPr>
          <w:rFonts w:ascii="Times New Roman" w:eastAsia="Times New Roman" w:hAnsi="Times New Roman" w:cs="Times New Roman"/>
          <w:sz w:val="28"/>
          <w:szCs w:val="28"/>
        </w:rPr>
        <w:t>.2022 № 191</w:t>
      </w:r>
      <w:r>
        <w:rPr>
          <w:rFonts w:ascii="Times New Roman" w:eastAsia="Times New Roman" w:hAnsi="Times New Roman" w:cs="Times New Roman"/>
          <w:sz w:val="28"/>
          <w:szCs w:val="28"/>
        </w:rPr>
        <w:t>-к о принятии на работу в МБДОУ ДС № 44 «Сибирячок»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3rplc-6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копией трудового договора от 25.11.2022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404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заключенного </w:t>
      </w:r>
      <w:r>
        <w:rPr>
          <w:rFonts w:ascii="Times New Roman" w:eastAsia="Times New Roman" w:hAnsi="Times New Roman" w:cs="Times New Roman"/>
          <w:sz w:val="28"/>
          <w:szCs w:val="28"/>
        </w:rPr>
        <w:t>МБДОУ ДС № 44 «</w:t>
      </w:r>
      <w:r>
        <w:rPr>
          <w:rFonts w:ascii="Times New Roman" w:eastAsia="Times New Roman" w:hAnsi="Times New Roman" w:cs="Times New Roman"/>
          <w:sz w:val="28"/>
          <w:szCs w:val="28"/>
        </w:rPr>
        <w:t>Сибирячок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UserDefinedgrp-65rplc-6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61rplc-7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принятии последней на 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администратора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от 24.08.2021 №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2-01-05/137 о назначении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гражданской службы - специалиста 1 разряда контрольно-аналитического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ИФНС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5rplc-7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61rplc-7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64rplc-7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приказа от 18.11.2021 № 02-01-05/300 о расторжении служебного контракта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освобождении от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специалиста 1 разряда </w:t>
      </w:r>
      <w:r>
        <w:rPr>
          <w:rFonts w:ascii="Times New Roman" w:eastAsia="Times New Roman" w:hAnsi="Times New Roman" w:cs="Times New Roman"/>
          <w:sz w:val="28"/>
          <w:szCs w:val="28"/>
        </w:rPr>
        <w:t>МИФНС России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по Ханты-Мансийскому автономному округу-Югре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5rplc-8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64rplc-8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копией служебного контракта от 24.08.2021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ИФНС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UserDefinedgrp-65rplc-8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64rplc-8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копией 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специалиста 1 разряда контрольно-аналитического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ИФНС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ХМАО-Югры </w:t>
      </w:r>
      <w:r>
        <w:rPr>
          <w:rStyle w:val="cat-UserDefinedgrp-65rplc-8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61rplc-9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64rplc-9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бывших государственных служащих налоговых органов ХМАО-Югры, представленные в прокуратуру г. Сургута из УФНС России по ХМАО-Югре, в том числе в отношении уволенной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специалиста 1 разряда МИФНС России № 11 по Ханты-Мансийскому автономному округу-Югре </w:t>
      </w:r>
      <w:r>
        <w:rPr>
          <w:rStyle w:val="cat-UserDefinedgrp-65rplc-9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указанием, что сведения о её трудоустройстве от </w:t>
      </w:r>
      <w:r>
        <w:rPr>
          <w:rFonts w:ascii="Times New Roman" w:eastAsia="Times New Roman" w:hAnsi="Times New Roman" w:cs="Times New Roman"/>
          <w:sz w:val="28"/>
          <w:szCs w:val="28"/>
        </w:rPr>
        <w:t>МБДОУ ДС № 44 «</w:t>
      </w:r>
      <w:r>
        <w:rPr>
          <w:rFonts w:ascii="Times New Roman" w:eastAsia="Times New Roman" w:hAnsi="Times New Roman" w:cs="Times New Roman"/>
          <w:sz w:val="28"/>
          <w:szCs w:val="28"/>
        </w:rPr>
        <w:t>Сибирячок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не поступали.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доказательств позволяет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Ю.В.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едусмотренного ст. 19.29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Действия Гриценко Ю.В.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алификации по ст. 19.29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работодател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трудовой деятельности на условиях трудового договора бывшего государственного служащего, замещавшего такую должность, с нарушением требований, предусмотренных Федеральным законом от 25 декабря 2008 года N 273-ФЗ </w:t>
      </w:r>
      <w:r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коррупции».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общими правилами назначения административного наказания, предусмотренными ч. 1 ст. 4.1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4.1 Кодекса Российской Федерации об административных правонарушениях учитывает характер совершенного административного правонарушения, личн</w:t>
      </w:r>
      <w:r>
        <w:rPr>
          <w:rFonts w:ascii="Times New Roman" w:eastAsia="Times New Roman" w:hAnsi="Times New Roman" w:cs="Times New Roman"/>
          <w:sz w:val="28"/>
          <w:szCs w:val="28"/>
        </w:rPr>
        <w:t>ость виновной,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Кодекса Российской Федерации об административных правонарушениях, исключающих возможность рассмотрения дела, также не имеется.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не установлено.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Санкция статьи 19.29 Кодекса Российской Федерации об административных правонарушениях предусматривает назначение в качестве наказания должностному лицу административного штрафа от двадцати тысяч до пятидесяти тысяч рублей.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этом, не подлежит назначению в качестве административного наказания предупреждение, поскольку в силу части 2 статьи 4.1.1 Кодекса Российской Федерации об административных правонарушениях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статьей 19.29 данного Кодекса.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лица, позволяющих назначить наказание в виде административного штрафа в размере менее минимального размера административного штрафа, предусмотренного санкцией статьи, в соответствии с частями 2.1 и 2.2 статьи 4.1 Кодекса Российской Федерации об административных правонарушениях, не имеется, поскольку санкция статьи 19.29 этого Кодекса предусматривает минимальный размер административного штрафа для должностных лиц менее сорока тысяч рублей.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положений о малозначительности в соответствии со ст. 2.9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имеется.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Ю.В.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имущественное и финансовое положение должностного лица, отсутствие обстоятельств, смягчающих и отягчающих административную ответственность, полагаю справедливым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Гриценко Ю.В.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минимальном размере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соразмерно тяжести содеянного, соответствует фактическим обстоятельствам совершенного правонарушения и послужит достижению целей административного наказания, а именно предупреждению совершения новых правонарушений как самим правонарушителем, так и другими лицами.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и руководствуясь ст.ст. 29.9-29.10 Кодекса Российской Федерации об административных правонарушениях, суд</w:t>
      </w:r>
    </w:p>
    <w:p>
      <w:pPr>
        <w:spacing w:before="0" w:after="0" w:line="100" w:lineRule="atLeast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 заведующую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МБДОУ ДС № 44 «</w:t>
      </w:r>
      <w:r>
        <w:rPr>
          <w:rFonts w:ascii="Times New Roman" w:eastAsia="Times New Roman" w:hAnsi="Times New Roman" w:cs="Times New Roman"/>
          <w:sz w:val="28"/>
          <w:szCs w:val="28"/>
        </w:rPr>
        <w:t>Сибирячок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Гриценко Юлию Владимировну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19.29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Fonts w:ascii="Times New Roman" w:eastAsia="Times New Roman" w:hAnsi="Times New Roman" w:cs="Times New Roman"/>
          <w:sz w:val="22"/>
          <w:szCs w:val="22"/>
        </w:rPr>
        <w:t>72011601193010029140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0412365400795006082419153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UserDefinedgrp-66rplc-1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67rplc-115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370"/>
        <w:gridCol w:w="1185"/>
        <w:gridCol w:w="390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РОССИЙСКАЯ ФЕДЕРАЦИЯ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ХАНТЫ-МАНСИЙСКИЙ АВТОНОМНЫЙ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ОКРУГ – ЮГРА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СУДЕБНЫЙ УЧАСТОК № 15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СУРГУТСКОГО СУДЕБНОГО РАЙОНА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ГОРОДА ОКРУЖНОГО ЗНАЧЕНИЯ СУРГУТА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ул. Гагарина, д. 9, каб. 312, г. Сургут,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Ханты-Мансийский АО – Югра,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Тюменская область, 628408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Телефон: (3462) 778-394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Телефон/факс: (3462) 778-377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mail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: </w:t>
            </w:r>
            <w:hyperlink r:id="rId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Surgut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15@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mirsud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86.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,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05-0608/2615/2024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УИД: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86MS0079-01-2024-003813-82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Исх.__________________</w:t>
            </w:r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Гриценко Юлии Владимировны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Гагарина ул, д. 12, кв. 30, Сургут г, Ханты-Мансийский автономный округ - Югра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Прокуратура города Сургута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ул. Островского, д. 47,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Сургут, ХМАО-Югра</w:t>
            </w:r>
          </w:p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 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120"/>
              <w:ind w:left="283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Направляю копию постановления от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24 апреля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 по делу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05-0608/2615/2024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об административном правонарушении, предусмотренном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ст. 19.29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КоАП РФ в отношении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Гриценко Юлии Владимировны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. </w:t>
            </w:r>
          </w:p>
          <w:p>
            <w:pPr>
              <w:spacing w:before="0" w:after="120"/>
              <w:ind w:left="283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 </w:t>
            </w:r>
          </w:p>
          <w:p>
            <w:pPr>
              <w:spacing w:before="0" w:after="0"/>
              <w:ind w:left="283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Приложение: копия постановления 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л. в 1 экз.</w:t>
            </w:r>
          </w:p>
          <w:p>
            <w:pPr>
              <w:spacing w:before="0" w:after="0"/>
              <w:ind w:left="284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И.о. мирового судьи с/у № 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А.Ю. Панков</w:t>
            </w: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Исп.: помощник мирового судьи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Харитонов С.А.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8 (3462) 778-335</w:t>
            </w: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83908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60rplc-11">
    <w:name w:val="cat-UserDefined grp-60 rplc-11"/>
    <w:basedOn w:val="DefaultParagraphFont"/>
  </w:style>
  <w:style w:type="character" w:customStyle="1" w:styleId="cat-UserDefinedgrp-65rplc-25">
    <w:name w:val="cat-UserDefined grp-65 rplc-25"/>
    <w:basedOn w:val="DefaultParagraphFont"/>
  </w:style>
  <w:style w:type="character" w:customStyle="1" w:styleId="cat-UserDefinedgrp-61rplc-26">
    <w:name w:val="cat-UserDefined grp-61 rplc-26"/>
    <w:basedOn w:val="DefaultParagraphFont"/>
  </w:style>
  <w:style w:type="character" w:customStyle="1" w:styleId="cat-UserDefinedgrp-65rplc-54">
    <w:name w:val="cat-UserDefined grp-65 rplc-54"/>
    <w:basedOn w:val="DefaultParagraphFont"/>
  </w:style>
  <w:style w:type="character" w:customStyle="1" w:styleId="cat-UserDefinedgrp-62rplc-56">
    <w:name w:val="cat-UserDefined grp-62 rplc-56"/>
    <w:basedOn w:val="DefaultParagraphFont"/>
  </w:style>
  <w:style w:type="character" w:customStyle="1" w:styleId="cat-UserDefinedgrp-63rplc-67">
    <w:name w:val="cat-UserDefined grp-63 rplc-67"/>
    <w:basedOn w:val="DefaultParagraphFont"/>
  </w:style>
  <w:style w:type="character" w:customStyle="1" w:styleId="cat-UserDefinedgrp-65rplc-69">
    <w:name w:val="cat-UserDefined grp-65 rplc-69"/>
    <w:basedOn w:val="DefaultParagraphFont"/>
  </w:style>
  <w:style w:type="character" w:customStyle="1" w:styleId="cat-UserDefinedgrp-61rplc-70">
    <w:name w:val="cat-UserDefined grp-61 rplc-70"/>
    <w:basedOn w:val="DefaultParagraphFont"/>
  </w:style>
  <w:style w:type="character" w:customStyle="1" w:styleId="cat-UserDefinedgrp-65rplc-75">
    <w:name w:val="cat-UserDefined grp-65 rplc-75"/>
    <w:basedOn w:val="DefaultParagraphFont"/>
  </w:style>
  <w:style w:type="character" w:customStyle="1" w:styleId="cat-UserDefinedgrp-61rplc-76">
    <w:name w:val="cat-UserDefined grp-61 rplc-76"/>
    <w:basedOn w:val="DefaultParagraphFont"/>
  </w:style>
  <w:style w:type="character" w:customStyle="1" w:styleId="cat-UserDefinedgrp-64rplc-77">
    <w:name w:val="cat-UserDefined grp-64 rplc-77"/>
    <w:basedOn w:val="DefaultParagraphFont"/>
  </w:style>
  <w:style w:type="character" w:customStyle="1" w:styleId="cat-UserDefinedgrp-65rplc-80">
    <w:name w:val="cat-UserDefined grp-65 rplc-80"/>
    <w:basedOn w:val="DefaultParagraphFont"/>
  </w:style>
  <w:style w:type="character" w:customStyle="1" w:styleId="cat-UserDefinedgrp-64rplc-82">
    <w:name w:val="cat-UserDefined grp-64 rplc-82"/>
    <w:basedOn w:val="DefaultParagraphFont"/>
  </w:style>
  <w:style w:type="character" w:customStyle="1" w:styleId="cat-UserDefinedgrp-65rplc-85">
    <w:name w:val="cat-UserDefined grp-65 rplc-85"/>
    <w:basedOn w:val="DefaultParagraphFont"/>
  </w:style>
  <w:style w:type="character" w:customStyle="1" w:styleId="cat-UserDefinedgrp-64rplc-87">
    <w:name w:val="cat-UserDefined grp-64 rplc-87"/>
    <w:basedOn w:val="DefaultParagraphFont"/>
  </w:style>
  <w:style w:type="character" w:customStyle="1" w:styleId="cat-UserDefinedgrp-65rplc-89">
    <w:name w:val="cat-UserDefined grp-65 rplc-89"/>
    <w:basedOn w:val="DefaultParagraphFont"/>
  </w:style>
  <w:style w:type="character" w:customStyle="1" w:styleId="cat-UserDefinedgrp-61rplc-90">
    <w:name w:val="cat-UserDefined grp-61 rplc-90"/>
    <w:basedOn w:val="DefaultParagraphFont"/>
  </w:style>
  <w:style w:type="character" w:customStyle="1" w:styleId="cat-UserDefinedgrp-64rplc-91">
    <w:name w:val="cat-UserDefined grp-64 rplc-91"/>
    <w:basedOn w:val="DefaultParagraphFont"/>
  </w:style>
  <w:style w:type="character" w:customStyle="1" w:styleId="cat-UserDefinedgrp-65rplc-93">
    <w:name w:val="cat-UserDefined grp-65 rplc-93"/>
    <w:basedOn w:val="DefaultParagraphFont"/>
  </w:style>
  <w:style w:type="character" w:customStyle="1" w:styleId="cat-UserDefinedgrp-66rplc-113">
    <w:name w:val="cat-UserDefined grp-66 rplc-113"/>
    <w:basedOn w:val="DefaultParagraphFont"/>
  </w:style>
  <w:style w:type="character" w:customStyle="1" w:styleId="cat-UserDefinedgrp-67rplc-115">
    <w:name w:val="cat-UserDefined grp-67 rplc-115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AE3A5-46DE-4DC4-B80C-D16EF815639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